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195" w:rsidRPr="00BB3195" w:rsidRDefault="00BB3195" w:rsidP="00BB3195">
      <w:pPr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BB3195">
        <w:rPr>
          <w:b/>
          <w:sz w:val="28"/>
          <w:szCs w:val="28"/>
        </w:rPr>
        <w:t>Уважаемые руководители!</w:t>
      </w:r>
    </w:p>
    <w:p w:rsidR="00BB3195" w:rsidRPr="00BB3195" w:rsidRDefault="00BB3195" w:rsidP="00BB3195">
      <w:pPr>
        <w:spacing w:after="0" w:line="240" w:lineRule="auto"/>
        <w:ind w:firstLine="709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Доводим до вашего сведения, что приказом Росстата от 31.07.2023 г. № 365</w:t>
      </w:r>
      <w:r w:rsidRPr="00BB3195"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утверждена форма № П-1 «Сведения о производстве и отгрузке товаров и услуг»,</w:t>
      </w:r>
      <w:r w:rsidRPr="00BB3195"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которую предоставляют:</w:t>
      </w:r>
    </w:p>
    <w:p w:rsidR="00BB3195" w:rsidRP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- юридические лица, кроме организаций, у которых в течение двух предыдущих</w:t>
      </w:r>
      <w:r w:rsidRPr="00BB3195"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лет средняя численность работников не превышает 15 человек, включая работающих</w:t>
      </w:r>
      <w:r w:rsidRPr="00BB3195"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по совместительству и договорам гражданско-правового характера, и в течение двух</w:t>
      </w:r>
      <w:r w:rsidRPr="00BB3195"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 xml:space="preserve">предыдущих лет годовой оборот организации не превышает 800 </w:t>
      </w:r>
      <w:proofErr w:type="gramStart"/>
      <w:r w:rsidRPr="00BB3195">
        <w:rPr>
          <w:sz w:val="28"/>
          <w:szCs w:val="28"/>
        </w:rPr>
        <w:t>млн</w:t>
      </w:r>
      <w:proofErr w:type="gramEnd"/>
      <w:r w:rsidRPr="00BB3195">
        <w:rPr>
          <w:sz w:val="28"/>
          <w:szCs w:val="28"/>
        </w:rPr>
        <w:t xml:space="preserve"> рублей;</w:t>
      </w:r>
    </w:p>
    <w:p w:rsidR="00BB3195" w:rsidRP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- юридические лица независимо от средней численности работников и объема</w:t>
      </w:r>
      <w:r w:rsidRPr="00BB3195"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оборота организации, являющиеся владельцами лицензии на добычу полезных</w:t>
      </w:r>
      <w:r w:rsidRPr="00BB3195"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ископаемых;</w:t>
      </w:r>
    </w:p>
    <w:p w:rsidR="00704FD2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- юридические лица независимо от средней численности работников и объема</w:t>
      </w:r>
      <w:r w:rsidRPr="00BB3195"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оборота организации, зарегистрированные или прошедшие реорганизацию в текущем</w:t>
      </w:r>
      <w:r w:rsidRPr="00BB3195"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или предыдущем году.</w:t>
      </w:r>
    </w:p>
    <w:p w:rsidR="00BB3195" w:rsidRPr="00BB3195" w:rsidRDefault="00BB3195" w:rsidP="00BB3195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BB3195">
        <w:rPr>
          <w:b/>
          <w:sz w:val="28"/>
          <w:szCs w:val="28"/>
          <w:u w:val="single"/>
        </w:rPr>
        <w:t>Данные по форме не предоставляют:</w:t>
      </w:r>
    </w:p>
    <w:p w:rsidR="00BB3195" w:rsidRP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 xml:space="preserve">- малые предприятия и </w:t>
      </w:r>
      <w:proofErr w:type="spellStart"/>
      <w:r w:rsidRPr="00BB3195">
        <w:rPr>
          <w:sz w:val="28"/>
          <w:szCs w:val="28"/>
        </w:rPr>
        <w:t>микропредприятия</w:t>
      </w:r>
      <w:proofErr w:type="spellEnd"/>
      <w:r w:rsidRPr="00BB3195">
        <w:rPr>
          <w:sz w:val="28"/>
          <w:szCs w:val="28"/>
        </w:rPr>
        <w:t>, включенные в единый реестр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субъектов малого и среднего предпринимательства (ЕРМСП) по состоянию на 31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декабря 2025 года, ведение которого осуществляется в соответствии с Федеральным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законом от 24 июля 2007 г. № 209-ФЗ, в соответствии с Правилами использования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сведений, внесенных в единый реестр субъектов малого и среднего</w:t>
      </w:r>
    </w:p>
    <w:p w:rsidR="00BB3195" w:rsidRP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предпринимательства, для проведения федеральных статистических наблюдений,</w:t>
      </w:r>
    </w:p>
    <w:p w:rsidR="00BB3195" w:rsidRP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утвержденными постановлением Правительства Российской Федерации от 5 декабря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2024 г. № 1721;</w:t>
      </w:r>
    </w:p>
    <w:p w:rsidR="00BB3195" w:rsidRP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- организации с основным видом экономической деятельности по кодам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Общероссийского классификатора видов экономической деятельности (ОКВЭД2)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ОК 029-2014 (КДЕС</w:t>
      </w:r>
      <w:proofErr w:type="gramStart"/>
      <w:r w:rsidRPr="00BB3195">
        <w:rPr>
          <w:sz w:val="28"/>
          <w:szCs w:val="28"/>
        </w:rPr>
        <w:t xml:space="preserve"> Р</w:t>
      </w:r>
      <w:proofErr w:type="gramEnd"/>
      <w:r w:rsidRPr="00BB3195">
        <w:rPr>
          <w:sz w:val="28"/>
          <w:szCs w:val="28"/>
        </w:rPr>
        <w:t>ед. 2), входящим в классы:</w:t>
      </w:r>
    </w:p>
    <w:p w:rsid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64 «Деятельность по предоставлению финансовых услуг, кроме услуг по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страхованию и пенсионному обеспечению»,</w:t>
      </w:r>
    </w:p>
    <w:p w:rsidR="00BB3195" w:rsidRP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65 «Страхование, перестрахование, деятельность негосударственных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пенсионных фондов, кроме обязательного социального обеспечения»,</w:t>
      </w:r>
    </w:p>
    <w:p w:rsidR="00BB3195" w:rsidRP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66 «Деятельность вспомогательная в сфере финансовых услуг и страхования»;</w:t>
      </w:r>
    </w:p>
    <w:p w:rsidR="00BB3195" w:rsidRP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- организации следующих организационно-правовых форм по кодам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Общероссийского классификатора организационно-правовых форм (ОКОПФ):</w:t>
      </w:r>
    </w:p>
    <w:p w:rsidR="00BB3195" w:rsidRP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20615 «Адвокатские бюро»;</w:t>
      </w:r>
    </w:p>
    <w:p w:rsidR="00BB3195" w:rsidRP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20616 «Коллегии адвокатов»;</w:t>
      </w:r>
    </w:p>
    <w:p w:rsidR="00BB3195" w:rsidRP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30005 «Паевые инвестиционные фонды»;</w:t>
      </w:r>
    </w:p>
    <w:p w:rsid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71500 «Религиозные организации».</w:t>
      </w:r>
    </w:p>
    <w:p w:rsidR="00BB3195" w:rsidRPr="00BB3195" w:rsidRDefault="00BB3195" w:rsidP="00BB3195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BB3195">
        <w:rPr>
          <w:b/>
          <w:sz w:val="28"/>
          <w:szCs w:val="28"/>
          <w:u w:val="single"/>
        </w:rPr>
        <w:t>Срок предоставления отчета:</w:t>
      </w:r>
    </w:p>
    <w:p w:rsidR="00BB3195" w:rsidRP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 xml:space="preserve">- ежемесячно с 1-го по 10-й рабочий день после отчетного периода </w:t>
      </w:r>
      <w:r>
        <w:rPr>
          <w:sz w:val="28"/>
          <w:szCs w:val="28"/>
        </w:rPr>
        <w:t>–</w:t>
      </w:r>
      <w:r w:rsidRPr="00BB3195">
        <w:rPr>
          <w:sz w:val="28"/>
          <w:szCs w:val="28"/>
        </w:rPr>
        <w:t xml:space="preserve"> данные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 xml:space="preserve">по разделам 1 (кроме строки 05 и подраздела 1.2), 2, 3, 4, 5 (кроме графы 5) </w:t>
      </w:r>
      <w:r>
        <w:rPr>
          <w:sz w:val="28"/>
          <w:szCs w:val="28"/>
        </w:rPr>
        <w:t>–</w:t>
      </w:r>
      <w:r w:rsidRPr="00BB3195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lastRenderedPageBreak/>
        <w:t>отчетный месяц, по строке 05 раздела 1 и по графе 5 раздела 5 – на конец отчетного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месяца;</w:t>
      </w:r>
    </w:p>
    <w:p w:rsidR="00BB3195" w:rsidRP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- ежеквартально с 1-го по 10-й рабочий день после отчетного периода по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подразделу 1.2 раздела 1 – по строкам 07, 08, 09 – по состоянию на конец отчетного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периода, по строкам 10, 11, 12, 13, 14 – за период с начала отчетного года.</w:t>
      </w:r>
    </w:p>
    <w:p w:rsidR="00BB3195" w:rsidRPr="00BB3195" w:rsidRDefault="00BB3195" w:rsidP="00BB3195">
      <w:pPr>
        <w:spacing w:after="0" w:line="240" w:lineRule="auto"/>
        <w:jc w:val="both"/>
        <w:rPr>
          <w:sz w:val="28"/>
          <w:szCs w:val="28"/>
        </w:rPr>
      </w:pPr>
      <w:r w:rsidRPr="00BB3195">
        <w:rPr>
          <w:sz w:val="28"/>
          <w:szCs w:val="28"/>
        </w:rPr>
        <w:t>Для обеспечения требуемого качества отчета и возможности его доработки,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при наличии замечаний, в установленные сроки, рекомендуем форму направлять</w:t>
      </w:r>
      <w:r>
        <w:rPr>
          <w:sz w:val="28"/>
          <w:szCs w:val="28"/>
        </w:rPr>
        <w:t xml:space="preserve"> </w:t>
      </w:r>
      <w:r w:rsidRPr="00BB3195">
        <w:rPr>
          <w:sz w:val="28"/>
          <w:szCs w:val="28"/>
        </w:rPr>
        <w:t>заблаговременно (не в последнюю дату).</w:t>
      </w:r>
      <w:bookmarkStart w:id="0" w:name="_GoBack"/>
      <w:bookmarkEnd w:id="0"/>
    </w:p>
    <w:sectPr w:rsidR="00BB3195" w:rsidRPr="00BB3195" w:rsidSect="00BB31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195"/>
    <w:rsid w:val="00704FD2"/>
    <w:rsid w:val="00BB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Михайловна Дроздова</dc:creator>
  <cp:lastModifiedBy>Нина Михайловна Дроздова</cp:lastModifiedBy>
  <cp:revision>1</cp:revision>
  <dcterms:created xsi:type="dcterms:W3CDTF">2026-03-16T08:04:00Z</dcterms:created>
  <dcterms:modified xsi:type="dcterms:W3CDTF">2026-03-16T08:15:00Z</dcterms:modified>
</cp:coreProperties>
</file>