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E64" w:rsidRDefault="0026053A">
      <w:pPr>
        <w:keepNext/>
        <w:tabs>
          <w:tab w:val="left" w:pos="567"/>
        </w:tabs>
        <w:jc w:val="right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ПРОЕКТ</w:t>
      </w:r>
    </w:p>
    <w:p w:rsidR="00F25E64" w:rsidRDefault="0026053A">
      <w:pPr>
        <w:keepNext/>
        <w:tabs>
          <w:tab w:val="left" w:pos="567"/>
        </w:tabs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____.____2026 Г. №____</w:t>
      </w:r>
    </w:p>
    <w:p w:rsidR="00F25E64" w:rsidRDefault="0026053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РОССИЙСКАЯ ФЕДЕРАЦИЯ</w:t>
      </w:r>
    </w:p>
    <w:p w:rsidR="00F25E64" w:rsidRDefault="0026053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ИРКУТСКАЯ ОБЛАСТЬ</w:t>
      </w:r>
    </w:p>
    <w:p w:rsidR="00F25E64" w:rsidRDefault="0026053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ЗАЛАРИНСКИЙ РАЙОН</w:t>
      </w:r>
    </w:p>
    <w:p w:rsidR="00F25E64" w:rsidRDefault="0026053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ЗАЛАРИНСКИЙ МУНИЦИПАЛЬНЫЙ ОКРУГ</w:t>
      </w:r>
    </w:p>
    <w:p w:rsidR="00F25E64" w:rsidRDefault="0026053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ИРКУТСКОЙ ОБЛАСТИ</w:t>
      </w:r>
    </w:p>
    <w:p w:rsidR="00F25E64" w:rsidRDefault="0026053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ДУМА ЗАЛАРИНСКОГО МУНИЦИПАЛЬНОГО ОКРУГА ИРКУТСКОЙ ОБЛАСТИ</w:t>
      </w:r>
    </w:p>
    <w:p w:rsidR="00F25E64" w:rsidRDefault="0026053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РЕШЕНИЕ</w:t>
      </w:r>
    </w:p>
    <w:p w:rsidR="00F25E64" w:rsidRDefault="00F25E64">
      <w:pPr>
        <w:jc w:val="center"/>
        <w:rPr>
          <w:rFonts w:ascii="Arial" w:hAnsi="Arial"/>
          <w:b/>
          <w:sz w:val="32"/>
        </w:rPr>
      </w:pPr>
    </w:p>
    <w:tbl>
      <w:tblPr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9355"/>
        <w:gridCol w:w="936"/>
      </w:tblGrid>
      <w:tr w:rsidR="00F25E64">
        <w:trPr>
          <w:trHeight w:val="2687"/>
        </w:trPr>
        <w:tc>
          <w:tcPr>
            <w:tcW w:w="9355" w:type="dxa"/>
          </w:tcPr>
          <w:p w:rsidR="00F25E64" w:rsidRDefault="0026053A">
            <w:pPr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 xml:space="preserve">О СИСТЕМЕ МУНИЦИПАЛЬНЫХ ПРАВОВЫХ АКТОВ </w:t>
            </w:r>
            <w:r>
              <w:rPr>
                <w:rFonts w:ascii="Arial" w:hAnsi="Arial"/>
                <w:b/>
                <w:sz w:val="32"/>
              </w:rPr>
              <w:t xml:space="preserve"> ЗАЛАР</w:t>
            </w:r>
            <w:r>
              <w:rPr>
                <w:rFonts w:ascii="Arial" w:hAnsi="Arial"/>
                <w:b/>
                <w:sz w:val="32"/>
              </w:rPr>
              <w:t>ИНСКОГО МУНИЦИПАЛЬНОГО ОКРУГА ИРКУТСКОЙ ОБЛАСТИ</w:t>
            </w:r>
            <w:bookmarkStart w:id="0" w:name="_Hlk239936101"/>
            <w:bookmarkEnd w:id="0"/>
          </w:p>
          <w:p w:rsidR="00F25E64" w:rsidRDefault="00F25E64">
            <w:pPr>
              <w:spacing w:line="276" w:lineRule="auto"/>
              <w:jc w:val="center"/>
              <w:rPr>
                <w:rFonts w:ascii="Arial" w:hAnsi="Arial"/>
                <w:b/>
                <w:sz w:val="32"/>
              </w:rPr>
            </w:pPr>
          </w:p>
          <w:p w:rsidR="00F25E64" w:rsidRDefault="0026053A">
            <w:pPr>
              <w:spacing w:line="276" w:lineRule="auto"/>
              <w:ind w:firstLine="70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В соответствии со статьями 3, 16, 52 - 61 Федерального закона от 20 марта 2025 года № 33-ФЗ «Об общих принципах организации местного самоуправления в единой системе публичной власти», руководствуясь статьей </w:t>
            </w:r>
            <w:r>
              <w:rPr>
                <w:rFonts w:ascii="Arial" w:hAnsi="Arial"/>
                <w:sz w:val="24"/>
              </w:rPr>
              <w:t xml:space="preserve">36 Устава Заларинского муниципального округа Иркутской области, Дума Заларинского муниципального округа Иркутской области </w:t>
            </w:r>
          </w:p>
          <w:p w:rsidR="00F25E64" w:rsidRDefault="00F25E64">
            <w:pPr>
              <w:ind w:firstLine="540"/>
              <w:rPr>
                <w:rFonts w:ascii="Arial" w:hAnsi="Arial"/>
                <w:sz w:val="24"/>
              </w:rPr>
            </w:pPr>
          </w:p>
          <w:p w:rsidR="00F25E64" w:rsidRDefault="0026053A">
            <w:pPr>
              <w:jc w:val="center"/>
              <w:rPr>
                <w:rFonts w:ascii="Arial" w:hAnsi="Arial"/>
                <w:b/>
                <w:sz w:val="30"/>
              </w:rPr>
            </w:pPr>
            <w:r>
              <w:rPr>
                <w:rFonts w:ascii="Arial" w:hAnsi="Arial"/>
                <w:b/>
                <w:sz w:val="30"/>
              </w:rPr>
              <w:t>РЕШИЛА:</w:t>
            </w:r>
          </w:p>
          <w:p w:rsidR="00F25E64" w:rsidRDefault="00F25E64">
            <w:pPr>
              <w:spacing w:line="276" w:lineRule="auto"/>
              <w:jc w:val="left"/>
              <w:rPr>
                <w:rFonts w:ascii="Arial" w:hAnsi="Arial"/>
                <w:b/>
                <w:sz w:val="30"/>
              </w:rPr>
            </w:pPr>
          </w:p>
          <w:p w:rsidR="00F25E64" w:rsidRDefault="0026053A" w:rsidP="0026053A">
            <w:pPr>
              <w:spacing w:line="276" w:lineRule="auto"/>
              <w:ind w:firstLine="70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1. Утвердить Положение о системе муниципальных правовых актов Заларинского муниципального округа. </w:t>
            </w:r>
          </w:p>
          <w:p w:rsidR="00F25E64" w:rsidRDefault="0026053A" w:rsidP="0026053A">
            <w:pPr>
              <w:spacing w:line="276" w:lineRule="auto"/>
              <w:ind w:firstLine="70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2. Настоящее решение </w:t>
            </w:r>
            <w:r>
              <w:rPr>
                <w:rFonts w:ascii="Arial" w:hAnsi="Arial"/>
                <w:sz w:val="24"/>
              </w:rPr>
              <w:t>вступает в силу после дня его официального опубликования.</w:t>
            </w:r>
          </w:p>
          <w:p w:rsidR="00F25E64" w:rsidRDefault="0026053A">
            <w:pPr>
              <w:tabs>
                <w:tab w:val="left" w:pos="709"/>
                <w:tab w:val="left" w:pos="1050"/>
              </w:tabs>
              <w:spacing w:line="276" w:lineRule="auto"/>
              <w:ind w:firstLine="70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</w:t>
            </w:r>
          </w:p>
        </w:tc>
        <w:tc>
          <w:tcPr>
            <w:tcW w:w="936" w:type="dxa"/>
          </w:tcPr>
          <w:p w:rsidR="00F25E64" w:rsidRDefault="0026053A">
            <w:pPr>
              <w:widowControl w:val="0"/>
              <w:spacing w:line="276" w:lineRule="auto"/>
              <w:ind w:firstLine="72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  <w:p w:rsidR="00F25E64" w:rsidRDefault="00F25E64">
            <w:pPr>
              <w:widowControl w:val="0"/>
              <w:spacing w:line="276" w:lineRule="auto"/>
              <w:ind w:firstLine="720"/>
              <w:rPr>
                <w:rFonts w:ascii="Arial" w:hAnsi="Arial"/>
              </w:rPr>
            </w:pPr>
          </w:p>
          <w:p w:rsidR="00F25E64" w:rsidRDefault="00F25E64">
            <w:pPr>
              <w:widowControl w:val="0"/>
              <w:spacing w:line="276" w:lineRule="auto"/>
              <w:ind w:firstLine="720"/>
              <w:rPr>
                <w:rFonts w:ascii="Arial" w:hAnsi="Arial"/>
              </w:rPr>
            </w:pPr>
          </w:p>
          <w:p w:rsidR="00F25E64" w:rsidRDefault="0026053A">
            <w:pPr>
              <w:widowControl w:val="0"/>
              <w:spacing w:line="276" w:lineRule="auto"/>
              <w:ind w:firstLine="72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</w:t>
            </w:r>
          </w:p>
        </w:tc>
      </w:tr>
    </w:tbl>
    <w:p w:rsidR="00F25E64" w:rsidRDefault="00F25E64">
      <w:pPr>
        <w:widowControl w:val="0"/>
        <w:tabs>
          <w:tab w:val="left" w:pos="567"/>
        </w:tabs>
        <w:spacing w:line="276" w:lineRule="auto"/>
        <w:rPr>
          <w:rFonts w:ascii="Arial" w:hAnsi="Arial"/>
          <w:sz w:val="24"/>
        </w:rPr>
      </w:pPr>
    </w:p>
    <w:p w:rsidR="00F25E64" w:rsidRDefault="00F25E64">
      <w:pPr>
        <w:widowControl w:val="0"/>
        <w:tabs>
          <w:tab w:val="left" w:pos="567"/>
        </w:tabs>
        <w:spacing w:line="276" w:lineRule="auto"/>
        <w:rPr>
          <w:rFonts w:ascii="Arial" w:hAnsi="Arial"/>
          <w:sz w:val="24"/>
        </w:rPr>
      </w:pPr>
    </w:p>
    <w:p w:rsidR="00F25E64" w:rsidRDefault="0026053A">
      <w:pPr>
        <w:spacing w:line="276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Председатель Думы Заларинского </w:t>
      </w:r>
    </w:p>
    <w:p w:rsidR="00F25E64" w:rsidRDefault="0026053A">
      <w:pPr>
        <w:spacing w:line="276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муниципального округа Иркутской области                                             А.Н. Кобешев</w:t>
      </w:r>
    </w:p>
    <w:p w:rsidR="00F25E64" w:rsidRDefault="00F25E64">
      <w:pPr>
        <w:spacing w:line="276" w:lineRule="auto"/>
        <w:rPr>
          <w:rFonts w:ascii="Arial" w:hAnsi="Arial"/>
          <w:sz w:val="24"/>
        </w:rPr>
      </w:pPr>
    </w:p>
    <w:p w:rsidR="00F25E64" w:rsidRDefault="0026053A">
      <w:pPr>
        <w:spacing w:line="276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Мэр Заларинского муниципального округа </w:t>
      </w:r>
    </w:p>
    <w:p w:rsidR="00F25E64" w:rsidRDefault="0026053A">
      <w:pPr>
        <w:spacing w:line="276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Иркутской обла</w:t>
      </w:r>
      <w:r>
        <w:rPr>
          <w:rFonts w:ascii="Arial" w:hAnsi="Arial"/>
          <w:sz w:val="24"/>
        </w:rPr>
        <w:t>сти                                                                               В.В. Самойлович</w:t>
      </w:r>
    </w:p>
    <w:p w:rsidR="00F25E64" w:rsidRDefault="00F25E64">
      <w:pPr>
        <w:ind w:left="5669"/>
        <w:rPr>
          <w:rFonts w:ascii="Arial" w:hAnsi="Arial"/>
          <w:sz w:val="24"/>
        </w:rPr>
      </w:pPr>
    </w:p>
    <w:p w:rsidR="00F25E64" w:rsidRDefault="00F25E64">
      <w:pPr>
        <w:ind w:left="5669"/>
        <w:rPr>
          <w:rFonts w:ascii="Arial" w:hAnsi="Arial"/>
          <w:sz w:val="24"/>
        </w:rPr>
      </w:pPr>
    </w:p>
    <w:p w:rsidR="00F25E64" w:rsidRDefault="00F25E64">
      <w:pPr>
        <w:ind w:left="5669"/>
        <w:rPr>
          <w:rFonts w:ascii="Arial" w:hAnsi="Arial"/>
          <w:sz w:val="24"/>
        </w:rPr>
      </w:pPr>
    </w:p>
    <w:p w:rsidR="00F25E64" w:rsidRDefault="00F25E64">
      <w:pPr>
        <w:ind w:left="5669"/>
        <w:rPr>
          <w:rFonts w:ascii="Arial" w:hAnsi="Arial"/>
          <w:sz w:val="24"/>
        </w:rPr>
      </w:pPr>
    </w:p>
    <w:p w:rsidR="00F25E64" w:rsidRDefault="00F25E64">
      <w:pPr>
        <w:ind w:left="5669"/>
        <w:rPr>
          <w:rFonts w:ascii="Arial" w:hAnsi="Arial"/>
          <w:sz w:val="24"/>
        </w:rPr>
      </w:pPr>
    </w:p>
    <w:p w:rsidR="0026053A" w:rsidRDefault="0026053A">
      <w:pPr>
        <w:ind w:left="5669"/>
        <w:rPr>
          <w:rFonts w:ascii="Arial" w:hAnsi="Arial"/>
          <w:sz w:val="24"/>
        </w:rPr>
      </w:pPr>
    </w:p>
    <w:p w:rsidR="00F25E64" w:rsidRDefault="00F25E64">
      <w:pPr>
        <w:ind w:left="5669"/>
        <w:rPr>
          <w:rFonts w:ascii="Arial" w:hAnsi="Arial"/>
          <w:sz w:val="24"/>
        </w:rPr>
      </w:pPr>
    </w:p>
    <w:p w:rsidR="00F25E64" w:rsidRDefault="00F25E64">
      <w:pPr>
        <w:ind w:left="5669"/>
        <w:rPr>
          <w:rFonts w:ascii="Arial" w:hAnsi="Arial"/>
          <w:sz w:val="24"/>
        </w:rPr>
      </w:pPr>
    </w:p>
    <w:p w:rsidR="00F25E64" w:rsidRDefault="00F25E64">
      <w:pPr>
        <w:ind w:left="5669"/>
        <w:rPr>
          <w:rFonts w:ascii="Arial" w:hAnsi="Arial"/>
          <w:sz w:val="24"/>
        </w:rPr>
      </w:pPr>
    </w:p>
    <w:p w:rsidR="00F25E64" w:rsidRDefault="0026053A">
      <w:pPr>
        <w:ind w:left="5669"/>
        <w:rPr>
          <w:rFonts w:ascii="Arial" w:hAnsi="Arial"/>
          <w:sz w:val="24"/>
        </w:rPr>
      </w:pPr>
      <w:r>
        <w:rPr>
          <w:rFonts w:ascii="Arial" w:hAnsi="Arial"/>
          <w:sz w:val="24"/>
        </w:rPr>
        <w:lastRenderedPageBreak/>
        <w:t>УТВЕРЖДЕНЫ</w:t>
      </w:r>
    </w:p>
    <w:p w:rsidR="00F25E64" w:rsidRDefault="00F25E64">
      <w:pPr>
        <w:ind w:left="5669"/>
        <w:rPr>
          <w:rFonts w:ascii="Arial" w:hAnsi="Arial"/>
          <w:sz w:val="24"/>
        </w:rPr>
      </w:pPr>
    </w:p>
    <w:p w:rsidR="00F25E64" w:rsidRDefault="0026053A">
      <w:pPr>
        <w:ind w:left="566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решением Думы Заларинского </w:t>
      </w:r>
      <w:proofErr w:type="spellStart"/>
      <w:r>
        <w:rPr>
          <w:rFonts w:ascii="Arial" w:hAnsi="Arial"/>
          <w:sz w:val="24"/>
        </w:rPr>
        <w:t>муницпального</w:t>
      </w:r>
      <w:proofErr w:type="spellEnd"/>
      <w:r>
        <w:rPr>
          <w:rFonts w:ascii="Arial" w:hAnsi="Arial"/>
          <w:sz w:val="24"/>
        </w:rPr>
        <w:t xml:space="preserve"> округа Иркутской области</w:t>
      </w:r>
    </w:p>
    <w:p w:rsidR="00F25E64" w:rsidRDefault="0026053A">
      <w:pPr>
        <w:ind w:left="5669"/>
        <w:rPr>
          <w:rFonts w:ascii="Arial" w:hAnsi="Arial"/>
          <w:sz w:val="24"/>
        </w:rPr>
      </w:pPr>
      <w:r>
        <w:rPr>
          <w:rFonts w:ascii="Arial" w:hAnsi="Arial"/>
          <w:sz w:val="24"/>
        </w:rPr>
        <w:t>от _______.____.2026 г. № __</w:t>
      </w:r>
    </w:p>
    <w:p w:rsidR="00F25E64" w:rsidRDefault="00F25E64">
      <w:pPr>
        <w:ind w:left="5669"/>
        <w:rPr>
          <w:rFonts w:ascii="Arial" w:hAnsi="Arial"/>
          <w:sz w:val="24"/>
        </w:rPr>
      </w:pPr>
    </w:p>
    <w:p w:rsidR="00F25E64" w:rsidRDefault="00F25E64">
      <w:pPr>
        <w:ind w:left="5669"/>
        <w:rPr>
          <w:rFonts w:ascii="Arial" w:hAnsi="Arial"/>
          <w:sz w:val="24"/>
        </w:rPr>
      </w:pPr>
    </w:p>
    <w:p w:rsidR="00F25E64" w:rsidRDefault="0026053A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ПОЛОЖЕНИЕ О СИСТЕМЕ МУНИЦИПАЛЬНЫХ </w:t>
      </w:r>
      <w:r>
        <w:rPr>
          <w:rFonts w:ascii="Arial" w:hAnsi="Arial"/>
          <w:sz w:val="24"/>
        </w:rPr>
        <w:t>ПРАВОВЫХ АКТОВ ЗАЛАРИНСКОГО МУНИЦИПАЛЬНОГО ОКРУГА</w:t>
      </w:r>
    </w:p>
    <w:p w:rsidR="00F25E64" w:rsidRDefault="00F25E64">
      <w:pPr>
        <w:jc w:val="center"/>
        <w:rPr>
          <w:rFonts w:ascii="Arial" w:hAnsi="Arial"/>
          <w:sz w:val="24"/>
        </w:rPr>
      </w:pPr>
    </w:p>
    <w:p w:rsidR="00F25E64" w:rsidRDefault="0026053A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Глава 1. Общие положения</w:t>
      </w:r>
    </w:p>
    <w:p w:rsidR="00F25E64" w:rsidRDefault="00F25E64">
      <w:pPr>
        <w:jc w:val="center"/>
        <w:rPr>
          <w:rFonts w:ascii="Arial" w:hAnsi="Arial"/>
          <w:sz w:val="24"/>
        </w:rPr>
      </w:pP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1. </w:t>
      </w:r>
      <w:proofErr w:type="gramStart"/>
      <w:r>
        <w:rPr>
          <w:rFonts w:ascii="Arial" w:hAnsi="Arial"/>
          <w:sz w:val="24"/>
        </w:rPr>
        <w:t>Настоящее Положение конкретизирует требования, предусмотренные Федеральным законом от 20 марта 2025 года № 33-ФЗ «Об общих принципах организации местного самоуправления в едино</w:t>
      </w:r>
      <w:r>
        <w:rPr>
          <w:rFonts w:ascii="Arial" w:hAnsi="Arial"/>
          <w:sz w:val="24"/>
        </w:rPr>
        <w:t>й системе публичной власти», иными федеральными законами, Уставом Заларинского муниципального округа, к муниципальным правовым актам Заларинского муниципального округа (далее – муниципальные правовые акты), к порядку подготовки их проектов, а также к поряд</w:t>
      </w:r>
      <w:r>
        <w:rPr>
          <w:rFonts w:ascii="Arial" w:hAnsi="Arial"/>
          <w:sz w:val="24"/>
        </w:rPr>
        <w:t>ку учета, регистрации и мониторинга муниципальных правовых актов.</w:t>
      </w:r>
      <w:proofErr w:type="gramEnd"/>
    </w:p>
    <w:p w:rsidR="00F25E64" w:rsidRDefault="00F25E64">
      <w:pPr>
        <w:ind w:right="1" w:firstLine="709"/>
        <w:rPr>
          <w:rFonts w:ascii="Arial" w:hAnsi="Arial"/>
          <w:sz w:val="24"/>
        </w:rPr>
      </w:pPr>
    </w:p>
    <w:p w:rsidR="00F25E64" w:rsidRDefault="0026053A">
      <w:pPr>
        <w:ind w:right="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Глава 2. Система муниципальных правовых актов </w:t>
      </w:r>
    </w:p>
    <w:p w:rsidR="00F25E64" w:rsidRDefault="00F25E64">
      <w:pPr>
        <w:ind w:right="1"/>
        <w:jc w:val="center"/>
        <w:rPr>
          <w:rFonts w:ascii="Arial" w:hAnsi="Arial"/>
          <w:sz w:val="24"/>
        </w:rPr>
      </w:pP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2. В систему муниципальных правовых актов Заларинского муниципального округа (далее – </w:t>
      </w:r>
      <w:proofErr w:type="gramStart"/>
      <w:r>
        <w:rPr>
          <w:rFonts w:ascii="Arial" w:hAnsi="Arial"/>
          <w:sz w:val="24"/>
        </w:rPr>
        <w:t>муниципальный</w:t>
      </w:r>
      <w:proofErr w:type="gramEnd"/>
      <w:r>
        <w:rPr>
          <w:rFonts w:ascii="Arial" w:hAnsi="Arial"/>
          <w:sz w:val="24"/>
        </w:rPr>
        <w:t xml:space="preserve"> образование) входят: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1) правовые акты, принятые на местном референдуме, сходе граждан;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2) правовые акты Думы Заларинского муниципального округа (далее – Дума);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3) правовые акты главы </w:t>
      </w:r>
      <w:r>
        <w:rPr>
          <w:rFonts w:ascii="Arial" w:hAnsi="Arial"/>
          <w:sz w:val="24"/>
        </w:rPr>
        <w:t xml:space="preserve">Заларинского муниципального округа (далее – Глава);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4) правовые акты администрации Заларинск</w:t>
      </w:r>
      <w:r>
        <w:rPr>
          <w:rFonts w:ascii="Arial" w:hAnsi="Arial"/>
          <w:sz w:val="24"/>
        </w:rPr>
        <w:t xml:space="preserve">ого муниципального округа (далее – Администрация);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5) правовые акты иных органов местного самоуправления и должностных лиц местного самоуправления, предусмотренных уставом муниципального образования (далее – Устав).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3. Система муниципальных правовых акто</w:t>
      </w:r>
      <w:r>
        <w:rPr>
          <w:rFonts w:ascii="Arial" w:hAnsi="Arial"/>
          <w:sz w:val="24"/>
        </w:rPr>
        <w:t xml:space="preserve">в основывается на принципах единства и целостности, внутренней </w:t>
      </w:r>
      <w:proofErr w:type="spellStart"/>
      <w:r>
        <w:rPr>
          <w:rFonts w:ascii="Arial" w:hAnsi="Arial"/>
          <w:sz w:val="24"/>
        </w:rPr>
        <w:t>дифференцированности</w:t>
      </w:r>
      <w:proofErr w:type="spellEnd"/>
      <w:r>
        <w:rPr>
          <w:rFonts w:ascii="Arial" w:hAnsi="Arial"/>
          <w:sz w:val="24"/>
        </w:rPr>
        <w:t xml:space="preserve"> и непротиворечивости, иерархического построения в зависимости от их юридической силы.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4. </w:t>
      </w:r>
      <w:proofErr w:type="gramStart"/>
      <w:r>
        <w:rPr>
          <w:rFonts w:ascii="Arial" w:hAnsi="Arial"/>
          <w:sz w:val="24"/>
        </w:rPr>
        <w:t>В случае изменения системы муниципальных правовых актов муниципального образования</w:t>
      </w:r>
      <w:r>
        <w:rPr>
          <w:rFonts w:ascii="Arial" w:hAnsi="Arial"/>
          <w:sz w:val="24"/>
        </w:rPr>
        <w:t>, а также в случае изменения видов муниципальных правовых актов, предусмотренных пунктом 2 настоящего Положения, ранее принятые (изданные) муниципальные правовые акты вступают в силу и действуют до их отмены (признания утратившими силу) или приостановления</w:t>
      </w:r>
      <w:r>
        <w:rPr>
          <w:rFonts w:ascii="Arial" w:hAnsi="Arial"/>
          <w:sz w:val="24"/>
        </w:rPr>
        <w:t xml:space="preserve"> их действия, если иное не предусмотрено федеральными законами, иными федеральными нормативными правовыми актами, Уставом, муниципальными правовыми актами о</w:t>
      </w:r>
      <w:proofErr w:type="gramEnd"/>
      <w:r>
        <w:rPr>
          <w:rFonts w:ascii="Arial" w:hAnsi="Arial"/>
          <w:sz w:val="24"/>
        </w:rPr>
        <w:t xml:space="preserve"> </w:t>
      </w:r>
      <w:proofErr w:type="gramStart"/>
      <w:r>
        <w:rPr>
          <w:rFonts w:ascii="Arial" w:hAnsi="Arial"/>
          <w:sz w:val="24"/>
        </w:rPr>
        <w:t>внесении</w:t>
      </w:r>
      <w:proofErr w:type="gramEnd"/>
      <w:r>
        <w:rPr>
          <w:rFonts w:ascii="Arial" w:hAnsi="Arial"/>
          <w:sz w:val="24"/>
        </w:rPr>
        <w:t xml:space="preserve"> изменений и дополнений в Устав, настоящим Положением.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5. Муниципальные правовые акты имею</w:t>
      </w:r>
      <w:r>
        <w:rPr>
          <w:rFonts w:ascii="Arial" w:hAnsi="Arial"/>
          <w:sz w:val="24"/>
        </w:rPr>
        <w:t xml:space="preserve">т нормативный характер (нормативные муниципальные правовые акты) или являются актами индивидуального правового регулирования (ненормативные муниципальные правовые акты).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lastRenderedPageBreak/>
        <w:t>Нормативным муниципальным правовым актом признается официальный документ, принятый (и</w:t>
      </w:r>
      <w:r>
        <w:rPr>
          <w:rFonts w:ascii="Arial" w:hAnsi="Arial"/>
          <w:sz w:val="24"/>
        </w:rPr>
        <w:t>зданный) в порядке, предусмотренном федеральными законами, иными федеральными нормативными правовыми актами, Уставом, настоящим Положением и иными муниципальными правовыми актами, содержащий правовые нормы, обязательные для неопределенного круга лиц и расс</w:t>
      </w:r>
      <w:r>
        <w:rPr>
          <w:rFonts w:ascii="Arial" w:hAnsi="Arial"/>
          <w:sz w:val="24"/>
        </w:rPr>
        <w:t xml:space="preserve">читанные на неоднократное применение.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Ненормативным муниципальным правовым актом признается официальный документ, принятый (изданный) в порядке, предусмотренном федеральными законами, иными федеральными нормативными правовыми актами, Уставом, настоящим По</w:t>
      </w:r>
      <w:r>
        <w:rPr>
          <w:rFonts w:ascii="Arial" w:hAnsi="Arial"/>
          <w:sz w:val="24"/>
        </w:rPr>
        <w:t xml:space="preserve">ложением и иными муниципальными правовыми актами, и устанавливающий, изменяющий или отменяющий права и обязанности конкретных лиц.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6. Муниципальные правовые акты принимаются органами местного самоуправления, должностными лицами местного самоуправления по </w:t>
      </w:r>
      <w:r>
        <w:rPr>
          <w:rFonts w:ascii="Arial" w:hAnsi="Arial"/>
          <w:sz w:val="24"/>
        </w:rPr>
        <w:t xml:space="preserve">вопросам, отнесенным к компетенции соответственно этих органов местного самоуправления, их должностных лиц федеральными законами, иными федеральными нормативными правовыми актами, законами Иркутской области, Уставом, иными муниципальными правовыми актами.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По вопросам осуществления отдельных государственных полномочий, переданных органам местного самоуправления федеральными законами и законами Иркутской области, могут приниматься муниципальные правовые акты на основании и во исполнение положений, установлен</w:t>
      </w:r>
      <w:r>
        <w:rPr>
          <w:rFonts w:ascii="Arial" w:hAnsi="Arial"/>
          <w:sz w:val="24"/>
        </w:rPr>
        <w:t>ных соответствующими федеральными законами и (или) законами Иркутской области.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Муниципальные правовые акты в преамбуле должны содержать указание на правовые акты, на основании или во исполнение которых они принимаются.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7. </w:t>
      </w:r>
      <w:proofErr w:type="gramStart"/>
      <w:r>
        <w:rPr>
          <w:rFonts w:ascii="Arial" w:hAnsi="Arial"/>
          <w:sz w:val="24"/>
        </w:rPr>
        <w:t>В случае изменения наименования о</w:t>
      </w:r>
      <w:r>
        <w:rPr>
          <w:rFonts w:ascii="Arial" w:hAnsi="Arial"/>
          <w:sz w:val="24"/>
        </w:rPr>
        <w:t>ргана местного самоуправления, должности должностного лица местного самоуправления, принявших (издавших) муниципальный правовой акт, отмена (признание утратившим силу) указанного муниципального правового акта, признание утратившими силу его отдельных полож</w:t>
      </w:r>
      <w:r>
        <w:rPr>
          <w:rFonts w:ascii="Arial" w:hAnsi="Arial"/>
          <w:sz w:val="24"/>
        </w:rPr>
        <w:t xml:space="preserve">ений, внесение в него изменений, приостановление его действия или приостановление действия его отдельных положений осуществляются органом местного самоуправления, должностным лицом местного самоуправления с использованием их нового наименования, если иное </w:t>
      </w:r>
      <w:r>
        <w:rPr>
          <w:rFonts w:ascii="Arial" w:hAnsi="Arial"/>
          <w:sz w:val="24"/>
        </w:rPr>
        <w:t>не</w:t>
      </w:r>
      <w:proofErr w:type="gramEnd"/>
      <w:r>
        <w:rPr>
          <w:rFonts w:ascii="Arial" w:hAnsi="Arial"/>
          <w:sz w:val="24"/>
        </w:rPr>
        <w:t xml:space="preserve"> предусмотрено федеральными законами, иными федеральными нормативными конституционным законам, федеральным законам, иным нормативным правовым актам Российской Федерации, а также Уставу Иркутской области, законам Иркутской области, иным нормативным правов</w:t>
      </w:r>
      <w:r>
        <w:rPr>
          <w:rFonts w:ascii="Arial" w:hAnsi="Arial"/>
          <w:sz w:val="24"/>
        </w:rPr>
        <w:t xml:space="preserve">ым актам Иркутской области.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8. Формы (виды) муниципальных правовых актов: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1) устав муниципального образования;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2) муниципальные правовые акты о внесении изменений и дополнений в Устав муниципального образования;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3) муниципальные правовые акты, принятые</w:t>
      </w:r>
      <w:r>
        <w:rPr>
          <w:rFonts w:ascii="Arial" w:hAnsi="Arial"/>
          <w:sz w:val="24"/>
        </w:rPr>
        <w:t xml:space="preserve"> на местном референдуме, сходе граждан;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4) нормативные правовые акты Думы;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5) решения Думы;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6) постановления и распоряжения председателя Думы;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7) постановления и распоряжения Главы;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8) постановления и распоряжения Администрации;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9) приказы и распоряж</w:t>
      </w:r>
      <w:r>
        <w:rPr>
          <w:rFonts w:ascii="Arial" w:hAnsi="Arial"/>
          <w:sz w:val="24"/>
        </w:rPr>
        <w:t xml:space="preserve">ения должностных лиц Администрации;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10) приказы и распоряжения председателя Контрольно-счетной палаты Заларинского муниципального округа (далее – контрольно-счетный орган);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lastRenderedPageBreak/>
        <w:t>11) приказы и распоряжения иных должностных лиц местного самоуправления, предусмо</w:t>
      </w:r>
      <w:r>
        <w:rPr>
          <w:rFonts w:ascii="Arial" w:hAnsi="Arial"/>
          <w:sz w:val="24"/>
        </w:rPr>
        <w:t xml:space="preserve">тренных Уставом.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9. Устав и оформленные в виде правовых актов решения, принятые на местном референдуме, сходе граждан, являются актами высшей юридической силы в системе муниципальных правовых актов, имеют прямое действие и применяются на всей территории м</w:t>
      </w:r>
      <w:r>
        <w:rPr>
          <w:rFonts w:ascii="Arial" w:hAnsi="Arial"/>
          <w:sz w:val="24"/>
        </w:rPr>
        <w:t xml:space="preserve">униципального образования.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10. Иные муниципальные правовые акты не должны противоречить Уставу и правовым актам, принятым на местном референдуме, сходе граждан.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11. </w:t>
      </w:r>
      <w:proofErr w:type="gramStart"/>
      <w:r>
        <w:rPr>
          <w:rFonts w:ascii="Arial" w:hAnsi="Arial"/>
          <w:sz w:val="24"/>
        </w:rPr>
        <w:t xml:space="preserve">В случае обнаружения противоречия Уставу или правовым актам, принятым на местном </w:t>
      </w:r>
      <w:r>
        <w:rPr>
          <w:rFonts w:ascii="Arial" w:hAnsi="Arial"/>
          <w:sz w:val="24"/>
        </w:rPr>
        <w:t>референдуме, сходе граждан, иного муниципального правового акта указанный муниципальный правовой акт должен быть отменен (признан утратившим силу) издавшим его органом местного самоуправления, должностным лицом местного самоуправления либо в случаях, преду</w:t>
      </w:r>
      <w:r>
        <w:rPr>
          <w:rFonts w:ascii="Arial" w:hAnsi="Arial"/>
          <w:sz w:val="24"/>
        </w:rPr>
        <w:t>смотренных настоящим Положением, иным органом местного самоуправления, иным должностным лицом местного самоуправления, либо в такой муниципальный правовой акт должны быть</w:t>
      </w:r>
      <w:proofErr w:type="gramEnd"/>
      <w:r>
        <w:rPr>
          <w:rFonts w:ascii="Arial" w:hAnsi="Arial"/>
          <w:sz w:val="24"/>
        </w:rPr>
        <w:t xml:space="preserve"> внесены соответствующие изменения.</w:t>
      </w:r>
    </w:p>
    <w:p w:rsidR="00F25E64" w:rsidRDefault="00F25E64">
      <w:pPr>
        <w:ind w:right="1" w:firstLine="709"/>
        <w:rPr>
          <w:rFonts w:ascii="Arial" w:hAnsi="Arial"/>
          <w:sz w:val="24"/>
        </w:rPr>
      </w:pPr>
    </w:p>
    <w:p w:rsidR="00F25E64" w:rsidRDefault="0026053A">
      <w:pPr>
        <w:ind w:right="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Глава 3. Особенности юридических свойств и порядк</w:t>
      </w:r>
      <w:r>
        <w:rPr>
          <w:rFonts w:ascii="Arial" w:hAnsi="Arial"/>
          <w:sz w:val="24"/>
        </w:rPr>
        <w:t>а принятия (издания) отдельных видов муниципальных правовых актов</w:t>
      </w:r>
    </w:p>
    <w:p w:rsidR="00F25E64" w:rsidRDefault="00F25E64">
      <w:pPr>
        <w:ind w:right="1"/>
        <w:jc w:val="center"/>
        <w:rPr>
          <w:rFonts w:ascii="Arial" w:hAnsi="Arial"/>
          <w:sz w:val="24"/>
        </w:rPr>
      </w:pP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12. К нормативным правовым актам Думы относятся: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1) нормативный правовой акт об утверждении Устава;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2) нормативный правовой акт об утверждении бюджета муниципального образования;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3) прав</w:t>
      </w:r>
      <w:r>
        <w:rPr>
          <w:rFonts w:ascii="Arial" w:hAnsi="Arial"/>
          <w:sz w:val="24"/>
        </w:rPr>
        <w:t xml:space="preserve">ила благоустройства территории муниципального образования;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4) нормативные правовые акты об утверждении соглашений, заключаемых между органами местного самоуправления;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5) иные нормативные правовые акты, принятые Думой по вопросам, отнесенным к ее компетен</w:t>
      </w:r>
      <w:r>
        <w:rPr>
          <w:rFonts w:ascii="Arial" w:hAnsi="Arial"/>
          <w:sz w:val="24"/>
        </w:rPr>
        <w:t xml:space="preserve">ции федеральными законами, законами Иркутской области, Уставом.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13. Дума по вопросам, отнесенным к ее компетенции федеральными законами, законами Иркутской области, Уставом, принимает: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1) решения, устанавливающие правила, обязательные для исполнения на т</w:t>
      </w:r>
      <w:r>
        <w:rPr>
          <w:rFonts w:ascii="Arial" w:hAnsi="Arial"/>
          <w:sz w:val="24"/>
        </w:rPr>
        <w:t xml:space="preserve">ерритории муниципального образования;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2) решение об удалении Главы в отставку;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3) решения по вопросам организации деятельности Думы;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4) решения по иным вопросам, отнесенным к ее компетенции федеральными законами, законами Иркутской области, Уставом.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14</w:t>
      </w:r>
      <w:r>
        <w:rPr>
          <w:rFonts w:ascii="Arial" w:hAnsi="Arial"/>
          <w:sz w:val="24"/>
        </w:rPr>
        <w:t xml:space="preserve">. Председатель Думы издает постановления и распоряжения по вопросам организации деятельности Думы, подписывает решения Думы.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15. Глава в пределах своих полномочий, установленных Уставом и решениями Думы, издает постановления и распоряжения по вопросам, от</w:t>
      </w:r>
      <w:r>
        <w:rPr>
          <w:rFonts w:ascii="Arial" w:hAnsi="Arial"/>
          <w:sz w:val="24"/>
        </w:rPr>
        <w:t>несенным к его компетенции Уставом в соответствии с федеральными законами, а также постановления и распоряжения Администрации по вопросам, указанным в пункте 16 настоящего Положения, в случае, если Глава исполняет полномочия главы Администрации.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16. </w:t>
      </w:r>
      <w:proofErr w:type="gramStart"/>
      <w:r>
        <w:rPr>
          <w:rFonts w:ascii="Arial" w:hAnsi="Arial"/>
          <w:sz w:val="24"/>
        </w:rPr>
        <w:t xml:space="preserve">Глава </w:t>
      </w:r>
      <w:r>
        <w:rPr>
          <w:rFonts w:ascii="Arial" w:hAnsi="Arial"/>
          <w:sz w:val="24"/>
        </w:rPr>
        <w:t>Администрации в пределах своих полномочий, установленных федеральными законами, законами Иркутской области, Уставом, нормативными правовыми актами Думы, издает постановления Администрации по вопросам местного значения и вопросам, связанным с осуществлением</w:t>
      </w:r>
      <w:r>
        <w:rPr>
          <w:rFonts w:ascii="Arial" w:hAnsi="Arial"/>
          <w:sz w:val="24"/>
        </w:rPr>
        <w:t xml:space="preserve"> отдельных государственных полномочий, переданных органам местного самоуправления </w:t>
      </w:r>
      <w:r>
        <w:rPr>
          <w:rFonts w:ascii="Arial" w:hAnsi="Arial"/>
          <w:sz w:val="24"/>
        </w:rPr>
        <w:lastRenderedPageBreak/>
        <w:t xml:space="preserve">федеральными законами и законами Иркутской области, а также распоряжения Администрации по вопросам организации работы Администрации. </w:t>
      </w:r>
      <w:proofErr w:type="gramEnd"/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17. Иные должностные лица местного самоу</w:t>
      </w:r>
      <w:r>
        <w:rPr>
          <w:rFonts w:ascii="Arial" w:hAnsi="Arial"/>
          <w:sz w:val="24"/>
        </w:rPr>
        <w:t xml:space="preserve">правления издают распоряжения и приказы по вопросам, отнесенным к их полномочиям.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18. Приказы и распоряжения должностных лиц Администрации (далее – правовые акты должностных лиц Администрации) не могут противоречить правовым актам Администрации.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Глава вправе, в том числе в случае противоречия правового акта должностного лица Администрации правовым актам Администрации, своим правовым актом отменить (признать утратившими силу) любой правовой акт должностного лица Администрации или его отдельные поло</w:t>
      </w:r>
      <w:r>
        <w:rPr>
          <w:rFonts w:ascii="Arial" w:hAnsi="Arial"/>
          <w:sz w:val="24"/>
        </w:rPr>
        <w:t xml:space="preserve">жения, приостановить действие любого правового акта должностного лица Администрации или его отдельных положений, либо внести в них изменения.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19. Муниципальные правовые акты вступают в силу в порядке, установленном Уставом, за исключением нормативных прав</w:t>
      </w:r>
      <w:r>
        <w:rPr>
          <w:rFonts w:ascii="Arial" w:hAnsi="Arial"/>
          <w:sz w:val="24"/>
        </w:rPr>
        <w:t xml:space="preserve">овых актов Думы о налогах и сборах, которые вступают в силу в соответствии с Налоговым кодексом Российской Федерации.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20. Муниципальные нормативные правовые акты, затрагивающие права, свободы и обязанности человека и гражданина, муниципальные нормативные </w:t>
      </w:r>
      <w:r>
        <w:rPr>
          <w:rFonts w:ascii="Arial" w:hAnsi="Arial"/>
          <w:sz w:val="24"/>
        </w:rPr>
        <w:t xml:space="preserve">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21. Муниципал</w:t>
      </w:r>
      <w:r>
        <w:rPr>
          <w:rFonts w:ascii="Arial" w:hAnsi="Arial"/>
          <w:sz w:val="24"/>
        </w:rPr>
        <w:t xml:space="preserve">ьные нормативные правовые </w:t>
      </w:r>
      <w:proofErr w:type="gramStart"/>
      <w:r>
        <w:rPr>
          <w:rFonts w:ascii="Arial" w:hAnsi="Arial"/>
          <w:sz w:val="24"/>
        </w:rPr>
        <w:t>акты</w:t>
      </w:r>
      <w:proofErr w:type="gramEnd"/>
      <w:r>
        <w:rPr>
          <w:rFonts w:ascii="Arial" w:hAnsi="Arial"/>
          <w:sz w:val="24"/>
        </w:rPr>
        <w:t xml:space="preserve"> в том числе соглашения, заключаемые между органами местного самоуправления, подлежат обнародованию.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Под обнародованием муниципального правового акта понимаются: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1) официальное опубликование муниципального правового акта;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2) размещение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3) раз</w:t>
      </w:r>
      <w:r>
        <w:rPr>
          <w:rFonts w:ascii="Arial" w:hAnsi="Arial"/>
          <w:sz w:val="24"/>
        </w:rPr>
        <w:t>мещение муниципального правового акта на официальном сайте муниципального образования в информационно-телекоммуникационной сети «Интернет»;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4) иной предусмотренный Уставом способ обеспечения возможности ознакомления граждан с муниципальным правовым актом, </w:t>
      </w:r>
      <w:r>
        <w:rPr>
          <w:rFonts w:ascii="Arial" w:hAnsi="Arial"/>
          <w:sz w:val="24"/>
        </w:rPr>
        <w:t xml:space="preserve">в том числе соглашением, заключенным между органами местного самоуправления.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22. </w:t>
      </w:r>
      <w:proofErr w:type="gramStart"/>
      <w:r>
        <w:rPr>
          <w:rFonts w:ascii="Arial" w:hAnsi="Arial"/>
          <w:sz w:val="24"/>
        </w:rPr>
        <w:t>Внесение изменений в муниципальные правовые акты, их отмена (признание утратившими силу) или признание утратившими силу их отдельных положений, приостановление действия муниц</w:t>
      </w:r>
      <w:r>
        <w:rPr>
          <w:rFonts w:ascii="Arial" w:hAnsi="Arial"/>
          <w:sz w:val="24"/>
        </w:rPr>
        <w:t>ипальных правовых актов или приостановление действия их отдельных положений осуществляются посредством издания муниципальных правовых актов тех же вида и формы, если иное не предусмотрено федеральными законами, иными федеральными нормативными правовыми акт</w:t>
      </w:r>
      <w:r>
        <w:rPr>
          <w:rFonts w:ascii="Arial" w:hAnsi="Arial"/>
          <w:sz w:val="24"/>
        </w:rPr>
        <w:t>ами, Уставом, муниципальными правовыми актами о внесении изменений и дополнений</w:t>
      </w:r>
      <w:proofErr w:type="gramEnd"/>
      <w:r>
        <w:rPr>
          <w:rFonts w:ascii="Arial" w:hAnsi="Arial"/>
          <w:sz w:val="24"/>
        </w:rPr>
        <w:t xml:space="preserve"> в Устав, настоящим Положением.</w:t>
      </w:r>
    </w:p>
    <w:p w:rsidR="00F25E64" w:rsidRDefault="00F25E64">
      <w:pPr>
        <w:ind w:right="1" w:firstLine="709"/>
        <w:rPr>
          <w:rFonts w:ascii="Arial" w:hAnsi="Arial"/>
          <w:sz w:val="24"/>
        </w:rPr>
      </w:pPr>
    </w:p>
    <w:p w:rsidR="00F25E64" w:rsidRDefault="0026053A">
      <w:pPr>
        <w:ind w:right="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Глава 4. Подготовка проектов муниципальных правовых актов. </w:t>
      </w:r>
    </w:p>
    <w:p w:rsidR="00F25E64" w:rsidRDefault="0026053A">
      <w:pPr>
        <w:ind w:right="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Реквизиты муниципальных правовых актов</w:t>
      </w:r>
    </w:p>
    <w:p w:rsidR="00F25E64" w:rsidRDefault="00F25E64">
      <w:pPr>
        <w:ind w:right="1" w:firstLine="709"/>
        <w:rPr>
          <w:rFonts w:ascii="Arial" w:hAnsi="Arial"/>
          <w:sz w:val="24"/>
        </w:rPr>
      </w:pP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23. Порядок внесения проектов муниципальных </w:t>
      </w:r>
      <w:r>
        <w:rPr>
          <w:rFonts w:ascii="Arial" w:hAnsi="Arial"/>
          <w:sz w:val="24"/>
        </w:rPr>
        <w:t xml:space="preserve">правовых актов, перечень и форма прилагаемых к ним документов устанавливаются правовым актом органа </w:t>
      </w:r>
      <w:r>
        <w:rPr>
          <w:rFonts w:ascii="Arial" w:hAnsi="Arial"/>
          <w:sz w:val="24"/>
        </w:rPr>
        <w:lastRenderedPageBreak/>
        <w:t xml:space="preserve">местного самоуправления или должностного лица местного самоуправления, на рассмотрение которых вносятся указанные проекты.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24. Инициатива подготовки проект</w:t>
      </w:r>
      <w:r>
        <w:rPr>
          <w:rFonts w:ascii="Arial" w:hAnsi="Arial"/>
          <w:sz w:val="24"/>
        </w:rPr>
        <w:t>а муниципального правового акта принадлежит органу местного самоуправления, должностному лицу местного самоуправления, уполномоченным на принятие (издание) соответствующего муниципального правового акта, если федеральными законами или Уставом не предусмотр</w:t>
      </w:r>
      <w:r>
        <w:rPr>
          <w:rFonts w:ascii="Arial" w:hAnsi="Arial"/>
          <w:sz w:val="24"/>
        </w:rPr>
        <w:t xml:space="preserve">ено иное.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proofErr w:type="gramStart"/>
      <w:r>
        <w:rPr>
          <w:rFonts w:ascii="Arial" w:hAnsi="Arial"/>
          <w:sz w:val="24"/>
        </w:rPr>
        <w:t>Внесение проектов муниципальных правовых актов на рассмотрение соответствующих органов местного самоуправления, должностных лиц местного самоуправления реализуется также органами, должностными лицами, организациями в случаях, в сроки и в порядке</w:t>
      </w:r>
      <w:r>
        <w:rPr>
          <w:rFonts w:ascii="Arial" w:hAnsi="Arial"/>
          <w:sz w:val="24"/>
        </w:rPr>
        <w:t xml:space="preserve">, установленными федеральными законами, Уставом, настоящим Положением, а в части, ими не урегулированной, – нормативными правовыми актами соответствующих органов местного самоуправления и должностных лиц местного самоуправления. </w:t>
      </w:r>
      <w:proofErr w:type="gramEnd"/>
    </w:p>
    <w:p w:rsidR="00F25E64" w:rsidRDefault="0026053A">
      <w:pPr>
        <w:ind w:right="1" w:firstLine="709"/>
        <w:rPr>
          <w:rFonts w:ascii="Arial" w:hAnsi="Arial"/>
          <w:sz w:val="24"/>
        </w:rPr>
      </w:pPr>
      <w:proofErr w:type="gramStart"/>
      <w:r>
        <w:rPr>
          <w:rFonts w:ascii="Arial" w:hAnsi="Arial"/>
          <w:sz w:val="24"/>
        </w:rPr>
        <w:t>Иные лица вправе направлят</w:t>
      </w:r>
      <w:r>
        <w:rPr>
          <w:rFonts w:ascii="Arial" w:hAnsi="Arial"/>
          <w:sz w:val="24"/>
        </w:rPr>
        <w:t>ь проекты муниципальных правовых актов или предложения об их подготовке, замечания и предложения к проектам муниципальных правовых актов органам, должностным лицам, организациям, предусмотренным абзацами первым, вторым настоящего пункта, в порядке, предусм</w:t>
      </w:r>
      <w:r>
        <w:rPr>
          <w:rFonts w:ascii="Arial" w:hAnsi="Arial"/>
          <w:sz w:val="24"/>
        </w:rPr>
        <w:t xml:space="preserve">отренном Федеральным законом от 2 мая 2006 года № 59-ФЗ «О порядке рассмотрения обращений граждан Российской Федерации» и иными федеральными нормативными правовыми актами, Уставом, иными муниципальными правовыми актами. </w:t>
      </w:r>
      <w:proofErr w:type="gramEnd"/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25. Порядок рассмотрения проектов м</w:t>
      </w:r>
      <w:r>
        <w:rPr>
          <w:rFonts w:ascii="Arial" w:hAnsi="Arial"/>
          <w:sz w:val="24"/>
        </w:rPr>
        <w:t xml:space="preserve">униципальных правовых актов в органах местного самоуправления, должностными лицами местного самоуправления (в том числе согласование, подготовка заключений, </w:t>
      </w:r>
      <w:bookmarkStart w:id="1" w:name="_GoBack"/>
      <w:bookmarkEnd w:id="1"/>
      <w:r>
        <w:rPr>
          <w:rFonts w:ascii="Arial" w:hAnsi="Arial"/>
          <w:sz w:val="24"/>
        </w:rPr>
        <w:t xml:space="preserve">проведение экспертизы (научной, правовой, антикоррупционной, иной экспертизы), оценки регулирующего </w:t>
      </w:r>
      <w:r>
        <w:rPr>
          <w:rFonts w:ascii="Arial" w:hAnsi="Arial"/>
          <w:sz w:val="24"/>
        </w:rPr>
        <w:t xml:space="preserve">воздействия) определяются Уставом, а также правовыми актами соответствующих органов местного самоуправления.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26. </w:t>
      </w:r>
      <w:proofErr w:type="gramStart"/>
      <w:r>
        <w:rPr>
          <w:rFonts w:ascii="Arial" w:hAnsi="Arial"/>
          <w:sz w:val="24"/>
        </w:rPr>
        <w:t>По проекту муниципального правового акта, выносимого на местный референдум, проводимый по инициативе Думы и Главы, выдвинутой ими совместно, Д</w:t>
      </w:r>
      <w:r>
        <w:rPr>
          <w:rFonts w:ascii="Arial" w:hAnsi="Arial"/>
          <w:sz w:val="24"/>
        </w:rPr>
        <w:t>умой в установленном ею порядке предварительно проводится экспертиза на предмет соответствия проекта муниципального правового акта, выносимого на местный референдум, требованиям, предъявляемым Федеральным законом от 12 июня 2002 года № 67-ФЗ «Об основных г</w:t>
      </w:r>
      <w:r>
        <w:rPr>
          <w:rFonts w:ascii="Arial" w:hAnsi="Arial"/>
          <w:sz w:val="24"/>
        </w:rPr>
        <w:t>арантиях избирательных прав и права на участие в референдуме граждан Российской</w:t>
      </w:r>
      <w:proofErr w:type="gramEnd"/>
      <w:r>
        <w:rPr>
          <w:rFonts w:ascii="Arial" w:hAnsi="Arial"/>
          <w:sz w:val="24"/>
        </w:rPr>
        <w:t xml:space="preserve"> Федерации».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27. Антикоррупционная экспертиза проектов муниципальных нормативных правовых актов проводится в обязательном порядке.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Порядок </w:t>
      </w:r>
      <w:proofErr w:type="gramStart"/>
      <w:r>
        <w:rPr>
          <w:rFonts w:ascii="Arial" w:hAnsi="Arial"/>
          <w:sz w:val="24"/>
        </w:rPr>
        <w:t>проведения антикоррупционной эксперт</w:t>
      </w:r>
      <w:r>
        <w:rPr>
          <w:rFonts w:ascii="Arial" w:hAnsi="Arial"/>
          <w:sz w:val="24"/>
        </w:rPr>
        <w:t>изы проектов нормативных правовых актов Думы</w:t>
      </w:r>
      <w:proofErr w:type="gramEnd"/>
      <w:r>
        <w:rPr>
          <w:rFonts w:ascii="Arial" w:hAnsi="Arial"/>
          <w:sz w:val="24"/>
        </w:rPr>
        <w:t xml:space="preserve"> устанавливается правовым актом Думы.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Порядок </w:t>
      </w:r>
      <w:proofErr w:type="gramStart"/>
      <w:r>
        <w:rPr>
          <w:rFonts w:ascii="Arial" w:hAnsi="Arial"/>
          <w:sz w:val="24"/>
        </w:rPr>
        <w:t>проведения антикоррупционной экспертизы проектов нормативных правовых актов Главы</w:t>
      </w:r>
      <w:proofErr w:type="gramEnd"/>
      <w:r>
        <w:rPr>
          <w:rFonts w:ascii="Arial" w:hAnsi="Arial"/>
          <w:sz w:val="24"/>
        </w:rPr>
        <w:t xml:space="preserve"> устанавливается правовым актом Главы.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Порядок </w:t>
      </w:r>
      <w:proofErr w:type="gramStart"/>
      <w:r>
        <w:rPr>
          <w:rFonts w:ascii="Arial" w:hAnsi="Arial"/>
          <w:sz w:val="24"/>
        </w:rPr>
        <w:t>проведения антикоррупционной эксперт</w:t>
      </w:r>
      <w:r>
        <w:rPr>
          <w:rFonts w:ascii="Arial" w:hAnsi="Arial"/>
          <w:sz w:val="24"/>
        </w:rPr>
        <w:t>изы проектов нормативных правовых актов Администрации</w:t>
      </w:r>
      <w:proofErr w:type="gramEnd"/>
      <w:r>
        <w:rPr>
          <w:rFonts w:ascii="Arial" w:hAnsi="Arial"/>
          <w:sz w:val="24"/>
        </w:rPr>
        <w:t xml:space="preserve"> устанавливается правовым актом Администрации.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28. Муниципальные правовые акты имеют следующие реквизиты: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1) герб муниципального образования;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2) наименование органа местного самоуправления или должнос</w:t>
      </w:r>
      <w:r>
        <w:rPr>
          <w:rFonts w:ascii="Arial" w:hAnsi="Arial"/>
          <w:sz w:val="24"/>
        </w:rPr>
        <w:t xml:space="preserve">тного лица местного самоуправления, принявшего (издавшего) муниципальный правовой акт;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3) наименование формы муниципального правового акта;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4)для нормативного муниципального правового акта – индивидуализированный заголовок;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lastRenderedPageBreak/>
        <w:t>5) дата подписания муниципаль</w:t>
      </w:r>
      <w:r>
        <w:rPr>
          <w:rFonts w:ascii="Arial" w:hAnsi="Arial"/>
          <w:sz w:val="24"/>
        </w:rPr>
        <w:t xml:space="preserve">ного правового акта;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6) удостоверительная подпись (удостоверительные подписи) должностного лица (должностных лиц), подписавших муниципальный правовой акт;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7) индивидуальный номер, присвоенный данному муниципальному правовому акту в соответствии с установ</w:t>
      </w:r>
      <w:r>
        <w:rPr>
          <w:rFonts w:ascii="Arial" w:hAnsi="Arial"/>
          <w:sz w:val="24"/>
        </w:rPr>
        <w:t xml:space="preserve">ленным порядком регистрации муниципальных правовых актов.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29. При внесении изменений в муниципальные правовые акты их реквизиты, предусмотренные подпунктами 1–3, 5–7 пункта 28 настоящего Положения, не подлежат изменению.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30. Правовым актом Думы могут быть предусмотрены реквизиты правовых актов Думы, правовых актов председателя Думы, а также муниципальных правовых актов, принятых на местном референдуме, сходе граждан, в дополнение к реквизитам муниципальных правовых актов, </w:t>
      </w:r>
      <w:r>
        <w:rPr>
          <w:rFonts w:ascii="Arial" w:hAnsi="Arial"/>
          <w:sz w:val="24"/>
        </w:rPr>
        <w:t xml:space="preserve">предусмотренным пунктом 28 настоящего Положения.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31. Правовым актом Главы могут быть предусмотрены реквизиты правовых актов Главы, правовых актов Администрации, правовых актов должностных лиц Администрации, в дополнение к реквизитам муниципальных правовых</w:t>
      </w:r>
      <w:r>
        <w:rPr>
          <w:rFonts w:ascii="Arial" w:hAnsi="Arial"/>
          <w:sz w:val="24"/>
        </w:rPr>
        <w:t xml:space="preserve"> актов, предусмотренным пунктом 28 настоящего Положения.</w:t>
      </w:r>
    </w:p>
    <w:p w:rsidR="00F25E64" w:rsidRDefault="00F25E64">
      <w:pPr>
        <w:ind w:right="1"/>
        <w:rPr>
          <w:rFonts w:ascii="Arial" w:hAnsi="Arial"/>
          <w:sz w:val="24"/>
        </w:rPr>
      </w:pPr>
    </w:p>
    <w:p w:rsidR="00F25E64" w:rsidRDefault="0026053A">
      <w:pPr>
        <w:ind w:right="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Глава 5. Учет, государственная регистрация, мониторинг муниципальных правовых актов </w:t>
      </w:r>
    </w:p>
    <w:p w:rsidR="00F25E64" w:rsidRDefault="00F25E64">
      <w:pPr>
        <w:ind w:right="1"/>
        <w:rPr>
          <w:rFonts w:ascii="Arial" w:hAnsi="Arial"/>
          <w:sz w:val="24"/>
        </w:rPr>
      </w:pP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32. Муниципальные правовые акты подлежат учету, включающему их регистрацию, хранение (в том числе создание и под</w:t>
      </w:r>
      <w:r>
        <w:rPr>
          <w:rFonts w:ascii="Arial" w:hAnsi="Arial"/>
          <w:sz w:val="24"/>
        </w:rPr>
        <w:t xml:space="preserve">держание в контрольном состоянии их фондов, формирование электронной базы данных муниципальных правовых актов).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Порядок учета муниципальных правовых актов определяется правовым актом Думы.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33. </w:t>
      </w:r>
      <w:proofErr w:type="gramStart"/>
      <w:r>
        <w:rPr>
          <w:rFonts w:ascii="Arial" w:hAnsi="Arial"/>
          <w:sz w:val="24"/>
        </w:rPr>
        <w:t>Муниципальные нормативные правовые акты, в том числе оформлен</w:t>
      </w:r>
      <w:r>
        <w:rPr>
          <w:rFonts w:ascii="Arial" w:hAnsi="Arial"/>
          <w:sz w:val="24"/>
        </w:rPr>
        <w:t>ные в виде правовых актов решения, принятые на местном референдуме, сходе граждан, в соответствии со статьей 55 Федерального закона от 20 марта 2025 года № 33-ФЗ «Об общих принципах организации местного самоуправления в единой системе публичной власти», За</w:t>
      </w:r>
      <w:r>
        <w:rPr>
          <w:rFonts w:ascii="Arial" w:hAnsi="Arial"/>
          <w:sz w:val="24"/>
        </w:rPr>
        <w:t>коном Иркутской области от 12 марта 2009 года № 10-оз «О порядке организации и ведения регистра муниципальных нормативных</w:t>
      </w:r>
      <w:proofErr w:type="gramEnd"/>
      <w:r>
        <w:rPr>
          <w:rFonts w:ascii="Arial" w:hAnsi="Arial"/>
          <w:sz w:val="24"/>
        </w:rPr>
        <w:t xml:space="preserve"> правовых актов Иркутской области», иными нормативными правовыми актами Иркутской области подлежат включению в регистр муниципальных но</w:t>
      </w:r>
      <w:r>
        <w:rPr>
          <w:rFonts w:ascii="Arial" w:hAnsi="Arial"/>
          <w:sz w:val="24"/>
        </w:rPr>
        <w:t xml:space="preserve">рмативных правовых актов Иркутской области, организация и ведение которого осуществляются органами государственной власти Иркутской области в порядке, установленном законом Иркутской области.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Порядок организации работы органов местного самоуправления по п</w:t>
      </w:r>
      <w:r>
        <w:rPr>
          <w:rFonts w:ascii="Arial" w:hAnsi="Arial"/>
          <w:sz w:val="24"/>
        </w:rPr>
        <w:t xml:space="preserve">редставлению муниципальных правовых актов и дополнительных сведений к ним в регистр муниципальных нормативных правовых актов Иркутской области утверждается правовым актом Главы.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34. Устав, муниципальный правовой акт о внесении изменений и дополнений в Уст</w:t>
      </w:r>
      <w:r>
        <w:rPr>
          <w:rFonts w:ascii="Arial" w:hAnsi="Arial"/>
          <w:sz w:val="24"/>
        </w:rPr>
        <w:t xml:space="preserve">ав в порядке, предусмотренном Федеральным законом от 21 июля 2005 года № 97-ФЗ «О государственной регистрации уставов муниципальных образований», подлежат представлению в Управление Министерства юстиции Российской Федерации по Иркутской области в целях их </w:t>
      </w:r>
      <w:r>
        <w:rPr>
          <w:rFonts w:ascii="Arial" w:hAnsi="Arial"/>
          <w:sz w:val="24"/>
        </w:rPr>
        <w:t xml:space="preserve">государственной регистрации.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Порядок организации работы органов местного самоуправления по представлению Устава и муниципальных правовых актов о внесении изменений и </w:t>
      </w:r>
      <w:r>
        <w:rPr>
          <w:rFonts w:ascii="Arial" w:hAnsi="Arial"/>
          <w:sz w:val="24"/>
        </w:rPr>
        <w:lastRenderedPageBreak/>
        <w:t>дополнений в Устав в целях их государственной регистрации утверждается правовым актом Гла</w:t>
      </w:r>
      <w:r>
        <w:rPr>
          <w:rFonts w:ascii="Arial" w:hAnsi="Arial"/>
          <w:sz w:val="24"/>
        </w:rPr>
        <w:t xml:space="preserve">вы. </w:t>
      </w:r>
    </w:p>
    <w:p w:rsidR="00F25E64" w:rsidRDefault="0026053A">
      <w:pPr>
        <w:ind w:right="1"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35. Органы местного самоуправления осуществляют мониторинг муниципальных правовых актов в целях обеспечения их соответствия Конституции Российской Федерации, федеральным законам и иным федеральным правовым актам, законам Иркутской области и иным право</w:t>
      </w:r>
      <w:r>
        <w:rPr>
          <w:rFonts w:ascii="Arial" w:hAnsi="Arial"/>
          <w:sz w:val="24"/>
        </w:rPr>
        <w:t>вым актам Иркутской области, Уставу и иным муниципальным правовым актам, имеющим более высокую юридическую силу.</w:t>
      </w:r>
    </w:p>
    <w:sectPr w:rsidR="00F25E64">
      <w:pgSz w:w="11906" w:h="16838"/>
      <w:pgMar w:top="1134" w:right="850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25E64"/>
    <w:rsid w:val="0026053A"/>
    <w:rsid w:val="00F2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Times New Roman" w:hAnsi="Times New Roman"/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jc w:val="left"/>
    </w:pPr>
  </w:style>
  <w:style w:type="character" w:customStyle="1" w:styleId="a9">
    <w:name w:val="Верхний колонтитул Знак"/>
    <w:basedOn w:val="1"/>
    <w:link w:val="a8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Times New Roman" w:hAnsi="Times New Roman"/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jc w:val="left"/>
    </w:pPr>
  </w:style>
  <w:style w:type="character" w:customStyle="1" w:styleId="a9">
    <w:name w:val="Верхний колонтитул Знак"/>
    <w:basedOn w:val="1"/>
    <w:link w:val="a8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2870</Words>
  <Characters>16360</Characters>
  <Application>Microsoft Office Word</Application>
  <DocSecurity>0</DocSecurity>
  <Lines>136</Lines>
  <Paragraphs>38</Paragraphs>
  <ScaleCrop>false</ScaleCrop>
  <Company/>
  <LinksUpToDate>false</LinksUpToDate>
  <CharactersWithSpaces>19192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2</cp:revision>
  <dcterms:created xsi:type="dcterms:W3CDTF">2026-09-20T07:36:00Z</dcterms:created>
  <dcterms:modified xsi:type="dcterms:W3CDTF">2026-09-22T03:22:00Z</dcterms:modified>
</cp:coreProperties>
</file>